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F" w:rsidRPr="00FB30FC" w:rsidRDefault="001B679F" w:rsidP="001B679F">
      <w:pPr>
        <w:jc w:val="right"/>
        <w:rPr>
          <w:rFonts w:ascii="Times New Roman" w:hAnsi="Times New Roman" w:cs="Times New Roman"/>
          <w:sz w:val="24"/>
          <w:szCs w:val="24"/>
        </w:rPr>
      </w:pPr>
      <w:r w:rsidRPr="00FB30F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3985">
        <w:rPr>
          <w:rFonts w:ascii="Times New Roman" w:hAnsi="Times New Roman" w:cs="Times New Roman"/>
          <w:sz w:val="24"/>
          <w:szCs w:val="24"/>
        </w:rPr>
        <w:t>6.1</w:t>
      </w:r>
      <w:r w:rsidRPr="00FB3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9F" w:rsidRPr="001B679F" w:rsidRDefault="001B679F" w:rsidP="001B6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b/>
          <w:bCs/>
          <w:sz w:val="24"/>
          <w:szCs w:val="24"/>
        </w:rPr>
        <w:t>Ценовое предложение</w:t>
      </w:r>
    </w:p>
    <w:p w:rsidR="001B679F" w:rsidRPr="001B679F" w:rsidRDefault="00CB273B" w:rsidP="0088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B679F" w:rsidRPr="001B679F">
        <w:rPr>
          <w:rFonts w:ascii="Times New Roman" w:hAnsi="Times New Roman" w:cs="Times New Roman"/>
          <w:b/>
          <w:bCs/>
          <w:sz w:val="24"/>
          <w:szCs w:val="24"/>
        </w:rPr>
        <w:t>Смета расходов на оказание услуг, руб., без НДС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5224"/>
        <w:gridCol w:w="2126"/>
        <w:gridCol w:w="1779"/>
      </w:tblGrid>
      <w:tr w:rsidR="00430244" w:rsidRPr="001B679F" w:rsidTr="008F4E39">
        <w:trPr>
          <w:trHeight w:val="617"/>
          <w:jc w:val="center"/>
        </w:trPr>
        <w:tc>
          <w:tcPr>
            <w:tcW w:w="583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24" w:type="dxa"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2126" w:type="dxa"/>
            <w:vAlign w:val="center"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1779" w:type="dxa"/>
            <w:noWrap/>
            <w:vAlign w:val="center"/>
            <w:hideMark/>
          </w:tcPr>
          <w:p w:rsidR="00430244" w:rsidRPr="008F4E39" w:rsidRDefault="00430244" w:rsidP="008F4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3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руб.,  без НДС</w:t>
            </w:r>
          </w:p>
        </w:tc>
      </w:tr>
      <w:tr w:rsidR="00430244" w:rsidRPr="001B679F" w:rsidTr="008F4E39">
        <w:trPr>
          <w:trHeight w:val="13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78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81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10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93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  <w:noWrap/>
          </w:tcPr>
          <w:p w:rsidR="00430244" w:rsidRPr="001B679F" w:rsidRDefault="00430244" w:rsidP="001B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5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0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Накладные расходы 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390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244" w:rsidRPr="001B679F" w:rsidTr="008F4E39">
        <w:trPr>
          <w:trHeight w:val="495"/>
          <w:jc w:val="center"/>
        </w:trPr>
        <w:tc>
          <w:tcPr>
            <w:tcW w:w="583" w:type="dxa"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4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9" w:type="dxa"/>
            <w:noWrap/>
            <w:hideMark/>
          </w:tcPr>
          <w:p w:rsidR="00430244" w:rsidRPr="001B679F" w:rsidRDefault="00430244" w:rsidP="001B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679F" w:rsidRDefault="001B679F" w:rsidP="001B679F">
      <w:pPr>
        <w:spacing w:before="60"/>
        <w:rPr>
          <w:rFonts w:ascii="Times New Roman" w:hAnsi="Times New Roman" w:cs="Times New Roman"/>
        </w:rPr>
      </w:pPr>
      <w:r w:rsidRPr="001B679F">
        <w:rPr>
          <w:rFonts w:ascii="Times New Roman" w:hAnsi="Times New Roman" w:cs="Times New Roman"/>
        </w:rPr>
        <w:t xml:space="preserve">Примечание: Приложить расшифровку стоимости по позициям 1-5.  Форма </w:t>
      </w:r>
      <w:r w:rsidR="00D66C39">
        <w:rPr>
          <w:rFonts w:ascii="Times New Roman" w:hAnsi="Times New Roman" w:cs="Times New Roman"/>
        </w:rPr>
        <w:t>указан</w:t>
      </w:r>
      <w:r w:rsidR="00643A0C">
        <w:rPr>
          <w:rFonts w:ascii="Times New Roman" w:hAnsi="Times New Roman" w:cs="Times New Roman"/>
        </w:rPr>
        <w:t>а ниже</w:t>
      </w:r>
      <w:r w:rsidRPr="001B679F">
        <w:rPr>
          <w:rFonts w:ascii="Times New Roman" w:hAnsi="Times New Roman" w:cs="Times New Roman"/>
        </w:rPr>
        <w:t>, отдельным файлом.</w:t>
      </w:r>
    </w:p>
    <w:p w:rsidR="00CB273B" w:rsidRPr="00CB273B" w:rsidRDefault="00CB273B" w:rsidP="001B679F">
      <w:pPr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CB273B">
        <w:rPr>
          <w:rFonts w:ascii="Times New Roman" w:hAnsi="Times New Roman" w:cs="Times New Roman"/>
          <w:b/>
          <w:sz w:val="24"/>
          <w:szCs w:val="24"/>
        </w:rPr>
        <w:t xml:space="preserve">2. Условия оплаты: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CB273B" w:rsidRDefault="00CB273B" w:rsidP="001B679F">
      <w:pPr>
        <w:spacing w:after="0"/>
      </w:pPr>
    </w:p>
    <w:p w:rsidR="00CB273B" w:rsidRPr="00CB273B" w:rsidRDefault="00CB273B" w:rsidP="001B679F">
      <w:pPr>
        <w:spacing w:after="0"/>
      </w:pPr>
      <w:r w:rsidRPr="00CB273B">
        <w:rPr>
          <w:rFonts w:ascii="Times New Roman" w:hAnsi="Times New Roman" w:cs="Times New Roman"/>
          <w:b/>
          <w:sz w:val="24"/>
          <w:szCs w:val="24"/>
        </w:rPr>
        <w:t>3. Сроки оказания услуг: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начало ________ </w:t>
      </w:r>
      <w:proofErr w:type="gramStart"/>
      <w:r w:rsidR="00D66C3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30244">
        <w:rPr>
          <w:rFonts w:ascii="Times New Roman" w:hAnsi="Times New Roman" w:cs="Times New Roman"/>
          <w:b/>
          <w:sz w:val="24"/>
          <w:szCs w:val="24"/>
        </w:rPr>
        <w:t xml:space="preserve"> окончание</w:t>
      </w:r>
      <w:proofErr w:type="gramEnd"/>
      <w:r w:rsidR="00430244">
        <w:rPr>
          <w:rFonts w:ascii="Times New Roman" w:hAnsi="Times New Roman" w:cs="Times New Roman"/>
          <w:sz w:val="24"/>
          <w:szCs w:val="24"/>
        </w:rPr>
        <w:t xml:space="preserve"> </w:t>
      </w:r>
      <w:r w:rsidR="00430244" w:rsidRPr="00133279">
        <w:rPr>
          <w:rFonts w:ascii="Times New Roman" w:hAnsi="Times New Roman" w:cs="Times New Roman"/>
          <w:b/>
          <w:sz w:val="24"/>
          <w:szCs w:val="24"/>
        </w:rPr>
        <w:t>___________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6C39" w:rsidRPr="00133279">
        <w:rPr>
          <w:rFonts w:ascii="Times New Roman" w:hAnsi="Times New Roman" w:cs="Times New Roman"/>
          <w:b/>
          <w:sz w:val="24"/>
          <w:szCs w:val="24"/>
        </w:rPr>
        <w:t>5</w:t>
      </w:r>
      <w:r w:rsidRPr="0013327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B273B" w:rsidRDefault="00CB273B" w:rsidP="001B679F">
      <w:pPr>
        <w:spacing w:after="0"/>
      </w:pPr>
    </w:p>
    <w:p w:rsidR="004D1028" w:rsidRPr="004D1028" w:rsidRDefault="004D1028" w:rsidP="001B6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1028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Наличие предоплаты, ее размер</w:t>
      </w:r>
    </w:p>
    <w:p w:rsidR="00CB273B" w:rsidRDefault="00CB273B" w:rsidP="001B679F">
      <w:pPr>
        <w:spacing w:after="0"/>
      </w:pPr>
    </w:p>
    <w:p w:rsidR="001B679F" w:rsidRPr="009501DA" w:rsidRDefault="001B679F" w:rsidP="001B679F">
      <w:pPr>
        <w:spacing w:after="0"/>
      </w:pPr>
      <w:r w:rsidRPr="00D67D99">
        <w:t>___________________________</w:t>
      </w:r>
      <w:r>
        <w:t>___________________________</w:t>
      </w:r>
      <w:r w:rsidRPr="00D67D99">
        <w:t>___</w:t>
      </w:r>
      <w:r>
        <w:t xml:space="preserve"> </w:t>
      </w:r>
    </w:p>
    <w:p w:rsidR="001B679F" w:rsidRPr="001B679F" w:rsidRDefault="001B679F" w:rsidP="001B679F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7499">
        <w:rPr>
          <w:vertAlign w:val="superscript"/>
        </w:rPr>
        <w:t xml:space="preserve">          </w:t>
      </w:r>
      <w:r w:rsidRPr="001B679F">
        <w:rPr>
          <w:sz w:val="20"/>
          <w:szCs w:val="20"/>
          <w:vertAlign w:val="superscript"/>
        </w:rPr>
        <w:t xml:space="preserve">                  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1B679F">
        <w:rPr>
          <w:rFonts w:ascii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1B679F">
        <w:rPr>
          <w:rFonts w:ascii="Times New Roman" w:hAnsi="Times New Roman" w:cs="Times New Roman"/>
          <w:sz w:val="20"/>
          <w:szCs w:val="20"/>
        </w:rPr>
        <w:t>ФИО  и</w:t>
      </w:r>
      <w:proofErr w:type="gramEnd"/>
      <w:r w:rsidRPr="001B679F">
        <w:rPr>
          <w:rFonts w:ascii="Times New Roman" w:hAnsi="Times New Roman" w:cs="Times New Roman"/>
          <w:sz w:val="20"/>
          <w:szCs w:val="20"/>
        </w:rPr>
        <w:t xml:space="preserve"> должность подписавшего)</w:t>
      </w:r>
      <w:r w:rsidRPr="001B679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</w:p>
    <w:p w:rsidR="001B679F" w:rsidRDefault="001B679F" w:rsidP="00CB27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A003A9">
        <w:rPr>
          <w:rFonts w:ascii="Times New Roman" w:hAnsi="Times New Roman" w:cs="Times New Roman"/>
          <w:sz w:val="24"/>
          <w:szCs w:val="24"/>
        </w:rPr>
        <w:t>М.П.</w:t>
      </w: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</w:p>
    <w:p w:rsidR="00CB273B" w:rsidRDefault="00CB273B">
      <w:pPr>
        <w:rPr>
          <w:rFonts w:ascii="Times New Roman" w:hAnsi="Times New Roman" w:cs="Times New Roman"/>
          <w:sz w:val="24"/>
          <w:szCs w:val="24"/>
        </w:rPr>
      </w:pPr>
    </w:p>
    <w:p w:rsidR="001B679F" w:rsidRDefault="001B679F">
      <w:pPr>
        <w:rPr>
          <w:rFonts w:ascii="Times New Roman" w:hAnsi="Times New Roman" w:cs="Times New Roman"/>
          <w:sz w:val="24"/>
          <w:szCs w:val="24"/>
        </w:rPr>
      </w:pPr>
      <w:r w:rsidRPr="001B6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952E8" w:rsidRPr="00133279" w:rsidRDefault="001B679F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3279">
        <w:rPr>
          <w:rFonts w:ascii="Times New Roman" w:hAnsi="Times New Roman" w:cs="Times New Roman"/>
          <w:i/>
          <w:sz w:val="24"/>
          <w:szCs w:val="24"/>
          <w:u w:val="single"/>
        </w:rPr>
        <w:t>Компания оставляет за собой право запросить дополнительное обоснование стоимости</w:t>
      </w:r>
    </w:p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0293" w:type="dxa"/>
        <w:tblLayout w:type="fixed"/>
        <w:tblLook w:val="0000" w:firstRow="0" w:lastRow="0" w:firstColumn="0" w:lastColumn="0" w:noHBand="0" w:noVBand="0"/>
      </w:tblPr>
      <w:tblGrid>
        <w:gridCol w:w="985"/>
        <w:gridCol w:w="2015"/>
        <w:gridCol w:w="3505"/>
        <w:gridCol w:w="1709"/>
        <w:gridCol w:w="1985"/>
        <w:gridCol w:w="94"/>
      </w:tblGrid>
      <w:tr w:rsidR="002E22B2" w:rsidRPr="002E22B2" w:rsidTr="002E22B2">
        <w:trPr>
          <w:gridAfter w:val="1"/>
          <w:wAfter w:w="94" w:type="dxa"/>
          <w:trHeight w:val="161"/>
          <w:tblHeader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№/</w:t>
            </w:r>
          </w:p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  <w:proofErr w:type="spellEnd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отхода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утилизации отхода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b/>
                <w:sz w:val="24"/>
                <w:szCs w:val="24"/>
              </w:rPr>
              <w:t>Цена за услугу по обращению с  отходами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рублей, без НДС</w:t>
            </w:r>
          </w:p>
        </w:tc>
      </w:tr>
      <w:tr w:rsidR="002E22B2" w:rsidRPr="002E22B2" w:rsidTr="002E22B2">
        <w:trPr>
          <w:gridAfter w:val="1"/>
          <w:wAfter w:w="94" w:type="dxa"/>
          <w:trHeight w:val="11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Боны полипропиленовые, отработанные при локализации и ликвидации разливов нефти или н/п (содержание нефти и нефтепродуктов менее 15%)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/ 93121112514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Боны полипропиленовые, отработанные при локализации и ликвидации разливов нефти или нефтепродуктов (содержание нефти и нефтепродуктов 15% и более) 93121113513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Боны на основе </w:t>
            </w:r>
            <w:proofErr w:type="spellStart"/>
            <w:r w:rsidRPr="002E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пенополиуретана</w:t>
            </w:r>
            <w:proofErr w:type="spellEnd"/>
            <w:r w:rsidRPr="002E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отработанные при локализации и ликвидации разливов нефти или нефтепродуктов (содержание нефти или нефтепродуктов 15% и более)93121111523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Сорбенты из синтетических материалов (кроме текстильных), отработанные при локализации и ликвидации разливов нефти и нефтепродуктов (содержание нефти и нефтепродуктов 15% и более) 93121512293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Сорбенты из природных органических материалов, отработанные при локализации и ликвидации разливов нефти и нефтепродуктов (содержание нефти и нефтепродуктов 15% и более)93121611293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Сорбенты органоминераль</w:t>
            </w:r>
            <w:bookmarkStart w:id="0" w:name="_GoBack"/>
            <w:bookmarkEnd w:id="0"/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ные, отработанные при локализации и ликвидации разливов нефти и нефтепродуктов (содержание нефти и нефтепродуктов менее 15%)93121613304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Сорбенты неорганические, отработанные при локализации и ликвидации разливов нефти и нефтепродуктов (содержание нефти и нефтепродуктов 15% и более)93121712303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Эмульсия при очистке акватории от нефтепродуктов (содержание нефтепродуктов менее 15%)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2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Воды от промывки оборудования для транспортирования и хранения нефти и/или нефтепродуктов (содержание нефтепродуктов 15% и более)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91120061313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Всплывшие нефтепродукты из </w:t>
            </w:r>
            <w:proofErr w:type="spellStart"/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нефтеловушек</w:t>
            </w:r>
            <w:proofErr w:type="spellEnd"/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аналогичных сооружений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40635001313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7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Грунт, загрязненный нефтью или нефтепродуктами (содержание нефти или н/п менее 15 %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93110003394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 избыточный биологических очистных сооружений хозяйственно-бытовых и смешанных сточных вод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72220001394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Обтирочный материал, загрязненный нефтью и нефтепродуктами с содержанием нефти или нефтепродуктов менее 15 % 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91920402604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Обтирочный материал, загрязненный нефтью и нефтепродуктами с содержанием нефти или нефтепродуктов более 15 % 91920401063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1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Нетканые фильтровальные материалы синтетические, загрязненные нефтепродуктами (содержание нефти или нефтепродуктов 15% и более) / 44350101613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Осадок (шлам) флотационной очистки нефтесодержащих сточных вод, содержащий нефтепродуктов менее 15%         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72210901394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2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15 % и более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72310201393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23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менее 15 %  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72310202394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1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Остатки дизельного топлива, утратившего потребительские свойства  40691001103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8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минеральных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масел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трансмиссионных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40615001313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минеральных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масел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индустриальных</w:t>
            </w: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40613001313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масел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компрессорных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40616601313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минеральных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масел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турбинных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40617001313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0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трансформаторных, не содержащих галогены / 40614001313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8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минеральных масел гидравлических, не содержащих галогены 40612001313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2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синтетических и полусинтетических масел моторных 41310001313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2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синтетических масел компрессорных   41340001313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упаковки из бумаги и картона, загрязненные нефтепродуктами (содержание нефтепродуктов менее 15%)   40591212604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Отходы бумаги и картона, загрязненные нефтепродуктами (содержание нефтепродуктов 15% и более) 40591211603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04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Песок, загрязненный нефтью и нефтепродуктами (содержание нефти или н/п менее 15 %) / 91920102394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8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Резинометаллические изделия отработанные незагрязненные /                  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43130001525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Смеси нефтепродуктов, собранные при зачистке средств хранения и транспортирования нефти и нефтепродуктов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40639001313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Отходы смазок на основе синтетических и растительных масел с модифицирующими добавками в виде графита и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аэросила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 40641511393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 полиэтиленовая, загрязненные нефтепродуктами (содержание нефтепродуктов менее 15 %) 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43811301514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 отработанный, загрязненный нефтепродуктами (содержание нефтепродуктов менее 15%)    44250402204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7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антифризов на основе этиленгликоля  92121001313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бумаги и картона от канцелярской деятельности и делопроизводства  40512202605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упаковочного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картона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незагрязненные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40518301605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полиэтиленовой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тары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незагрязненной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43411004515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Фильтрующая загрузка из песка, загрязненная нефтепродуктами (содержание нефтепродуктов менее 15%) 44370212204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Фильтрующая загрузка из разнородных полимерных материалов, загрязненная нефтепродуктами (содержание нефтепродуктов менее 15%)  44372182524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4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Фильтры очистки масла турбин отработанные (содержание нефтепродуктов 15 % и более)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91831111523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6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Шлам очистки емкостей и трубопроводов от нефти и нефтепродуктов 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91120002393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Смесь упаковок из разнородных полимерных материалов, не содержащих галогены, незагрязненные /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43499133725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материалов лакокрасочных на основе акриловых полимеров в водной среде  41441011393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Тара из черных металлов, загрязненная лакокрасочными материалами (содержание 5% и более) 46811201513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7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Инструменты лакокрасочные (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кисти,валики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), загрязненные ЛКМ (в количестве 5% и более) 8911101523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3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жидкостей герметизирующих на основе нефтепродуктов /   40642001313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4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клея и клеящих веществ на основе полиэфирных и эпоксидных смол  41912323303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Лампы натриевые высокого давления, утратившие потребительские свойства 48241121523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7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Системный блок компьютера, утративший потребительские свойства 48120101524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Принтеры, сканеры, многофункциональные устройства (МФУ), утратившие потребительские свойства 48120201524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Телефонные и факсимильные аппараты, утратившие потребительские свойства  48132101524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Телефоны мобильные, утратившие потребительские свойства  48132211523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5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Сушилка для рук, утратившая потребительские свойства  48252321524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1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Обогреватель масляный, утративший потребительские свойства  48252631524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7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плазменные, утратившие потребительские свойства 48120501524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(ноутбуки), утратившие потребительские свойства 48120611524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Клавиатура, манипулятор "мышь" с соединительными проводами, утратившие потребительские свойства 48120401524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Картриджи печатающих устройств с содержанием тонера менее 7% отработанные 78120302524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Приборы электроизмерительные щитовые, утратившие потребительские свойства  48264311524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Светодиодные лампы, утратившие потребительские свойства 48241501524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49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Рации портативные, утратившие потребительские свойства   48132221524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Датчики и камеры автоматических систем охраны и  видеонаблюдения, утратившие потребительские свойства   48143391524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Печь микроволновая, утратившая потребительские свойства  48252711524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Электрочайник, утративший потребительские свойства  48252411524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Светильники со светодиодными элементами в сборе, утратившие потребительские свойства 48242711524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Коммутаторы, маршрутизаторы сетевые, утратившие потребительские свойства  48133112524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5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Коммутаторы, концентраторы сетевые, утратившие потребительские свойства 48133111524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Тюнеры, модемы, серверы, утратившие потребительские свойства  48133211524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Сплит-системы кондиционирования бытовые, не содержащие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утратившие потребительские свойства 48271315524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Электроинструменты для сверления отверстий и закручивания крепежных изделий, утратившие потребительские свойства 48291112524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Водонагреватель бытовой, утративший потребительские свойства  48252421524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7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утративший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48252111524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Электрокофеварка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утратившая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48252412524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Кулер для воды с охлаждением и нагревом, утративший потребительские свойства 48252911524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Холодильники бытовые, не содержащие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озоноразрушающих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утратившие потребительские свойства 48251111524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поливинилхлорида в виде пленки и изделий из нее незагрязненные   43320201524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поливинилхлорида в виде изделий и лома изделий незагрязненные 43510003514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Тара из черных металлов, загрязненная нефтепродуктами (содержание нефтепродуктов менее 15%) 46811102514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6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жидкокристаллические, утратившие потребительские свойства  48120501524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Платы электронные (кроме компьютерных), утратившие потребительские свойства 48112191524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Проекторы, подключаемые к компьютеру, утратившие потребительские свойства 48120211524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Приборы электроизмерительные лабораторные переносные и комбинированные, утратившие потребительские свойства 48264351524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6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Приборы КИП и А и их части, утратившие потребительские свойства 48269111524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самосрабатывающие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порошковые, утратившие потребительские свойства 48922111524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Огнетушители углекислотные, утратившие потребительские свойства  48922121524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(остатки) демонтажа бытовой техники, компьютерного, телевизионного и прочего оборудования, непригодные для получения вторичного сырья 74134311724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изделий технического назначения из полипропилена незагрязненные  43412101514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мебели из разнородных материалов  49211181524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13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(шредер), утративший потребительские свойства 48282371524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Детали машин копировальных для офисов, утратившие потребительские свойства   48282511524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Ламинатор, утративший потребительские свойства 48829121524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  48922622104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Шланги и рукава из вулканизированной резины, утратившие потребительские свойства, незагрязненные  43111002515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Изделия лабораторные из разнородных пластмасс, не содержащих галогены, отработанные при технических испытаниях и измерениях  94984111204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1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изолированных проводов и кабелей 48230201525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2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Каски защитные пластмассовые, утратившие потребительские свойства 49110101525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Резиновые перчатки утратившие потребительские свойства, незагрязненные, практически неопасные 43114111205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Песок фильтров очистки природной воды отработанный при водоподготовке  71021011494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кассетные очистки всасываемого воздуха воздушных компрессоров отработанные 91830261524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кассетные очистки атмосферного воздуха с фильтрующим материалом из синтетического волокна отработанные  44313321524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9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воздушные панельные с фильтрующим материалом из полипропилена, утратившие потребительские свойства  4431220524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58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воздушные турбин отработанные 91831121524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компрессорных установок отработанные (содержание нефтепродуктов менее 15%)    91830282524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воздушные дизельных двигателей отработанные  91890511524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8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бумажные, отработанные при технических испытаниях и измерениях 91890511524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51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Бой стекла 34190101205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Тара стеклянная от химических реактивов незагрязненная    45110202204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1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Бой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стеклянной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химической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94991111204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Смесь осадков механической и биологической очистки хозяйственно - бытовых и смешанных сточных вод, выдержанная на площадках стабилизации, практически неопасная  72243122405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Мусор наплавной от уборки акватории 73995101724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2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Противогазы в комплекте, утратившие потребительские свойства /   49110221524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Обувь кожаная рабочая, утратившая потребительские свойства 40310100524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7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Спецодежда из натуральных волокон, утратившая потребительские свойства, пригодная для изготовления ветоши 40213101625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Тара деревянная, утратившая потребительские свойства  40414000515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02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активированный, отработанный при подготовке воды, практически неопасный 71021252205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Индикаторная бумага, отработанная при технических испытаниях и измерениях 73310001724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Мусор с защитных решеток хозяйственно-бытовой и смешанной канализации практически неопасный 72210102715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1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Мусор с защитных решеток хозяйственно-бытовой и смешанной канализации малоопасный  72210101714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Ткань фильтровальная хлопчатобумажная, загрязненная оксидами кальция, алюминия, титана, железа, магния и кремния (суммарное содержание не более 2 %)   44321103615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прочих теплоизоляционных материалов на основе минерального волокна незагрязненные 45711901204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сепараторные очистки сжатого воздуха компрессорных установок отработанные (содержание нефтепродуктов 15% и более) 91830271523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масла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электрогенераторных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отработанные (содержание нефтепродуктов 15% и более) 91861201523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Фильтры очистки масла компрессорных установок отработанные (содержание нефтепродуктов 15% и более) 91830281523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Фильтры очистки топлива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электрогенераторных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отработанные (содержание нефтепродуктов 15% и более) 91861301523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12"/>
        </w:trPr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пленки полиэтилена и изделий из нее незагрязненные / 43411002295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3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пленки полипропилена и изделий из нее незагрязненные / 43412002295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11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Силикагель отработанный при осушке воздуха и газов, не загрязненный опасными веществами  44210301495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84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Лом и отходы, содержащие незагрязненные черные металлы в виде изделий, кусков, несортированные 46101001205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2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Лом и отходы стальных изделий незагрязненные 46120001515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Лом и отходы алюминия в кусковой форме незагрязненные 46220003215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Респираторы фильтрующие текстильные, утратившие потребительские свойства  49110311615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Перчатки латексные, загрязненные нефтепродуктами (содержание нефтепродуктов менее 15%)  43320205514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Диски магнитные жесткие компьютерные, утратившие потребительские свойства  48113111524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Мониторы компьютерные электроннолучевые, утратившие потребительские свойства    48120503524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Нагреватели электрические трубчатые высоковольтные, утратившие потребительские свойства  48252651524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Элемент электронагревательный трубчатый для нагрева воды, утративший потребительские свойства    48252471524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Манометры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утратившие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48265211524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Выключатели автоматические, утратившие потребительские свойства 48298611524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Мусор и смет уборки складских помещений малоопасный 73322001724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Смет с территории предприятия малоопасный 73339001714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(мусор) от строительных и ремонтных работ  89000001724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Покрышки пневматических шин с металлическим кордом отработанные   92113002504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Обрезки и обрывки смешанных тканей 30311109235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Ионообменные смолы отработанные при водоподготовке  71021101205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754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Смет с территории предприятия практически неопасный  73339002715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55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незагрязненные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81910001495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Упаковка полиэтиленовая, загрязненная реагентами для водоподготовки 43811913514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Упаковка из разнородных полимерных материалов, загрязненная антифризами    43819107504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Машина переплетная, утратившая потребительские свойства   48829111524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Мусор при очистке прибрежных защитных полос </w:t>
            </w:r>
            <w:proofErr w:type="spellStart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зон и акваторий водных объектов   73995211714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 93121512293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94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   93121613304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8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Отходы (осадок) при очистке накопителей дождевых (ливневых) стоков    72181211394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98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>Осадок очистных сооружений дождевой (ливневой) канализации практически неопасный       72110002395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2B2" w:rsidRPr="002E22B2" w:rsidTr="002E22B2">
        <w:trPr>
          <w:gridAfter w:val="1"/>
          <w:wAfter w:w="94" w:type="dxa"/>
          <w:trHeight w:val="647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с выдачей протоколов анализов/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Carrying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researches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protocols</w:t>
            </w:r>
            <w:r w:rsidRPr="002E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E22B2" w:rsidRPr="002E22B2" w:rsidTr="002E22B2">
        <w:trPr>
          <w:trHeight w:val="591"/>
        </w:trPr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Транспортирование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отходов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/Transportation of waste</w:t>
            </w:r>
          </w:p>
        </w:tc>
      </w:tr>
      <w:tr w:rsidR="002E22B2" w:rsidRPr="002E22B2" w:rsidTr="002E22B2">
        <w:trPr>
          <w:gridAfter w:val="1"/>
          <w:wAfter w:w="94" w:type="dxa"/>
          <w:trHeight w:val="66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автотранспортного средства/</w:t>
            </w:r>
          </w:p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Description</w:t>
            </w:r>
            <w:proofErr w:type="spellEnd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motor</w:t>
            </w:r>
            <w:proofErr w:type="spellEnd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vehicles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руб., за км</w:t>
            </w: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</w:p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E2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Price per km, RUR</w:t>
            </w:r>
          </w:p>
        </w:tc>
      </w:tr>
      <w:tr w:rsidR="002E22B2" w:rsidRPr="002E22B2" w:rsidTr="002E22B2">
        <w:trPr>
          <w:gridAfter w:val="1"/>
          <w:wAfter w:w="94" w:type="dxa"/>
          <w:trHeight w:val="48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2E22B2" w:rsidRPr="002E22B2" w:rsidRDefault="002E22B2" w:rsidP="002E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C39" w:rsidRDefault="00D66C39">
      <w:pPr>
        <w:rPr>
          <w:rFonts w:ascii="Times New Roman" w:hAnsi="Times New Roman" w:cs="Times New Roman"/>
          <w:sz w:val="24"/>
          <w:szCs w:val="24"/>
        </w:rPr>
      </w:pPr>
    </w:p>
    <w:p w:rsidR="008F4E39" w:rsidRPr="00D66C39" w:rsidRDefault="008F4E39" w:rsidP="00D66C39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66C39">
        <w:rPr>
          <w:rFonts w:ascii="Times New Roman" w:hAnsi="Times New Roman"/>
          <w:b/>
          <w:sz w:val="24"/>
          <w:szCs w:val="24"/>
        </w:rPr>
        <w:t>Прайс-лист</w:t>
      </w:r>
      <w:r w:rsidR="00D66C39" w:rsidRPr="00D66C39">
        <w:rPr>
          <w:rFonts w:ascii="Times New Roman" w:hAnsi="Times New Roman"/>
          <w:b/>
          <w:sz w:val="24"/>
          <w:szCs w:val="24"/>
        </w:rPr>
        <w:t xml:space="preserve"> (единичные расценки)</w:t>
      </w:r>
    </w:p>
    <w:p w:rsidR="008F4E39" w:rsidRPr="008F4E39" w:rsidRDefault="008F4E39" w:rsidP="008F4E39">
      <w:pPr>
        <w:rPr>
          <w:rFonts w:ascii="Times New Roman" w:hAnsi="Times New Roman" w:cs="Times New Roman"/>
          <w:sz w:val="24"/>
          <w:szCs w:val="24"/>
        </w:rPr>
      </w:pPr>
    </w:p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</w:p>
    <w:p w:rsidR="00D66C39" w:rsidRPr="00D66C39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                               (подпись, </w:t>
      </w:r>
      <w:proofErr w:type="gramStart"/>
      <w:r w:rsidRPr="00D66C39">
        <w:rPr>
          <w:rFonts w:ascii="Times New Roman" w:hAnsi="Times New Roman" w:cs="Times New Roman"/>
          <w:sz w:val="24"/>
          <w:szCs w:val="24"/>
        </w:rPr>
        <w:t>ФИО  и</w:t>
      </w:r>
      <w:proofErr w:type="gramEnd"/>
      <w:r w:rsidRPr="00D66C39">
        <w:rPr>
          <w:rFonts w:ascii="Times New Roman" w:hAnsi="Times New Roman" w:cs="Times New Roman"/>
          <w:sz w:val="24"/>
          <w:szCs w:val="24"/>
        </w:rPr>
        <w:t xml:space="preserve"> должность подписавшего)    </w:t>
      </w:r>
    </w:p>
    <w:p w:rsidR="00D66C39" w:rsidRPr="001B679F" w:rsidRDefault="00D66C39" w:rsidP="00D66C39">
      <w:pPr>
        <w:rPr>
          <w:rFonts w:ascii="Times New Roman" w:hAnsi="Times New Roman" w:cs="Times New Roman"/>
          <w:sz w:val="24"/>
          <w:szCs w:val="24"/>
        </w:rPr>
      </w:pPr>
      <w:r w:rsidRPr="00D66C39">
        <w:rPr>
          <w:rFonts w:ascii="Times New Roman" w:hAnsi="Times New Roman" w:cs="Times New Roman"/>
          <w:sz w:val="24"/>
          <w:szCs w:val="24"/>
        </w:rPr>
        <w:t xml:space="preserve"> М.П.</w:t>
      </w:r>
    </w:p>
    <w:sectPr w:rsidR="00D66C39" w:rsidRPr="001B679F" w:rsidSect="001B679F">
      <w:pgSz w:w="11906" w:h="16838" w:code="9"/>
      <w:pgMar w:top="1134" w:right="624" w:bottom="1134" w:left="426" w:header="720" w:footer="720" w:gutter="1134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5705A46"/>
    <w:lvl w:ilvl="0">
      <w:start w:val="1"/>
      <w:numFmt w:val="decimal"/>
      <w:pStyle w:val="1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pStyle w:val="2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pStyle w:val="3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pStyle w:val="4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pStyle w:val="5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pStyle w:val="6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pStyle w:val="7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pStyle w:val="8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pStyle w:val="9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1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B3A"/>
    <w:multiLevelType w:val="hybridMultilevel"/>
    <w:tmpl w:val="E7207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693"/>
    <w:multiLevelType w:val="hybridMultilevel"/>
    <w:tmpl w:val="AA8893EE"/>
    <w:lvl w:ilvl="0" w:tplc="B1A24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596"/>
    <w:multiLevelType w:val="hybridMultilevel"/>
    <w:tmpl w:val="2788EEEC"/>
    <w:lvl w:ilvl="0" w:tplc="EA0A1E5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3DB3BC1"/>
    <w:multiLevelType w:val="hybridMultilevel"/>
    <w:tmpl w:val="8EBC3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073F"/>
    <w:multiLevelType w:val="multilevel"/>
    <w:tmpl w:val="F7C02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B9963B0"/>
    <w:multiLevelType w:val="hybridMultilevel"/>
    <w:tmpl w:val="1E0E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02021"/>
    <w:multiLevelType w:val="hybridMultilevel"/>
    <w:tmpl w:val="65B8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11B"/>
    <w:multiLevelType w:val="hybridMultilevel"/>
    <w:tmpl w:val="FD96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52CC5"/>
    <w:multiLevelType w:val="hybridMultilevel"/>
    <w:tmpl w:val="B6046BB0"/>
    <w:lvl w:ilvl="0" w:tplc="E5C4260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787562A6"/>
    <w:multiLevelType w:val="multilevel"/>
    <w:tmpl w:val="8B42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F"/>
    <w:rsid w:val="00133279"/>
    <w:rsid w:val="001B679F"/>
    <w:rsid w:val="002E22B2"/>
    <w:rsid w:val="00353985"/>
    <w:rsid w:val="00430244"/>
    <w:rsid w:val="00487D1C"/>
    <w:rsid w:val="004D1028"/>
    <w:rsid w:val="00643A0C"/>
    <w:rsid w:val="006952E8"/>
    <w:rsid w:val="007A7A78"/>
    <w:rsid w:val="007C20C5"/>
    <w:rsid w:val="00881C45"/>
    <w:rsid w:val="008F4E39"/>
    <w:rsid w:val="00A003A9"/>
    <w:rsid w:val="00CB273B"/>
    <w:rsid w:val="00D66C39"/>
    <w:rsid w:val="00FB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F346"/>
  <w15:chartTrackingRefBased/>
  <w15:docId w15:val="{35F9EA33-2D28-4D06-910E-6C7EF06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2B2"/>
    <w:pPr>
      <w:keepNext/>
      <w:numPr>
        <w:numId w:val="4"/>
      </w:numPr>
      <w:spacing w:after="240" w:line="288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2">
    <w:name w:val="heading 2"/>
    <w:basedOn w:val="a"/>
    <w:next w:val="a"/>
    <w:link w:val="20"/>
    <w:qFormat/>
    <w:rsid w:val="002E22B2"/>
    <w:pPr>
      <w:numPr>
        <w:ilvl w:val="1"/>
        <w:numId w:val="4"/>
      </w:numPr>
      <w:spacing w:after="240" w:line="288" w:lineRule="auto"/>
      <w:jc w:val="both"/>
      <w:outlineLvl w:val="1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qFormat/>
    <w:rsid w:val="002E22B2"/>
    <w:pPr>
      <w:numPr>
        <w:ilvl w:val="2"/>
        <w:numId w:val="4"/>
      </w:numPr>
      <w:spacing w:after="240" w:line="288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4">
    <w:name w:val="heading 4"/>
    <w:basedOn w:val="a"/>
    <w:next w:val="a"/>
    <w:link w:val="40"/>
    <w:qFormat/>
    <w:rsid w:val="002E22B2"/>
    <w:pPr>
      <w:numPr>
        <w:ilvl w:val="3"/>
        <w:numId w:val="4"/>
      </w:numPr>
      <w:spacing w:after="240" w:line="288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2E22B2"/>
    <w:pPr>
      <w:numPr>
        <w:ilvl w:val="4"/>
        <w:numId w:val="4"/>
      </w:numPr>
      <w:spacing w:after="240" w:line="288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2E22B2"/>
    <w:pPr>
      <w:numPr>
        <w:ilvl w:val="5"/>
        <w:numId w:val="4"/>
      </w:numPr>
      <w:spacing w:after="240" w:line="288" w:lineRule="auto"/>
      <w:jc w:val="both"/>
      <w:outlineLvl w:val="5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2E22B2"/>
    <w:pPr>
      <w:numPr>
        <w:ilvl w:val="6"/>
        <w:numId w:val="4"/>
      </w:numPr>
      <w:spacing w:after="24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2E22B2"/>
    <w:pPr>
      <w:numPr>
        <w:ilvl w:val="7"/>
        <w:numId w:val="4"/>
      </w:numPr>
      <w:spacing w:after="240" w:line="288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2E22B2"/>
    <w:pPr>
      <w:numPr>
        <w:ilvl w:val="8"/>
        <w:numId w:val="4"/>
      </w:numPr>
      <w:spacing w:after="240" w:line="336" w:lineRule="auto"/>
      <w:jc w:val="both"/>
      <w:outlineLvl w:val="8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79F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E22B2"/>
    <w:rPr>
      <w:rFonts w:ascii="Arial" w:eastAsia="Times New Roman" w:hAnsi="Arial" w:cs="Times New Roman"/>
      <w:b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80">
    <w:name w:val="Заголовок 8 Знак"/>
    <w:basedOn w:val="a0"/>
    <w:link w:val="8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90">
    <w:name w:val="Заголовок 9 Знак"/>
    <w:basedOn w:val="a0"/>
    <w:link w:val="9"/>
    <w:rsid w:val="002E22B2"/>
    <w:rPr>
      <w:rFonts w:ascii="Arial" w:eastAsia="Times New Roman" w:hAnsi="Arial" w:cs="Times New Roman"/>
      <w:sz w:val="20"/>
      <w:szCs w:val="20"/>
      <w:lang w:val="en-GB" w:eastAsia="ru-RU"/>
    </w:rPr>
  </w:style>
  <w:style w:type="paragraph" w:styleId="a5">
    <w:name w:val="Body Text Indent"/>
    <w:basedOn w:val="a"/>
    <w:link w:val="a6"/>
    <w:rsid w:val="002E22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22B2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E22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E22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footer"/>
    <w:aliases w:val=" Знак Знак Знак, Знак Знак"/>
    <w:basedOn w:val="a"/>
    <w:link w:val="ac"/>
    <w:rsid w:val="002E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Нижний колонтитул Знак"/>
    <w:aliases w:val=" Знак Знак Знак Знак, Знак Знак Знак1"/>
    <w:basedOn w:val="a0"/>
    <w:link w:val="ab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rsid w:val="002E22B2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22B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">
    <w:name w:val="page number"/>
    <w:basedOn w:val="a0"/>
    <w:rsid w:val="002E22B2"/>
  </w:style>
  <w:style w:type="character" w:styleId="af0">
    <w:name w:val="Hyperlink"/>
    <w:rsid w:val="002E22B2"/>
    <w:rPr>
      <w:color w:val="0000FF"/>
      <w:u w:val="single"/>
    </w:rPr>
  </w:style>
  <w:style w:type="character" w:customStyle="1" w:styleId="refresult1">
    <w:name w:val="ref_result1"/>
    <w:rsid w:val="002E22B2"/>
    <w:rPr>
      <w:b w:val="0"/>
      <w:bCs w:val="0"/>
      <w:sz w:val="18"/>
      <w:szCs w:val="18"/>
    </w:rPr>
  </w:style>
  <w:style w:type="paragraph" w:styleId="21">
    <w:name w:val="Body Text Indent 2"/>
    <w:basedOn w:val="a"/>
    <w:link w:val="22"/>
    <w:rsid w:val="002E22B2"/>
    <w:pPr>
      <w:spacing w:after="0" w:line="240" w:lineRule="auto"/>
      <w:ind w:firstLine="858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2B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1">
    <w:name w:val="annotation reference"/>
    <w:semiHidden/>
    <w:rsid w:val="002E22B2"/>
    <w:rPr>
      <w:sz w:val="16"/>
      <w:szCs w:val="16"/>
    </w:rPr>
  </w:style>
  <w:style w:type="paragraph" w:styleId="af2">
    <w:name w:val="annotation text"/>
    <w:basedOn w:val="a"/>
    <w:link w:val="af3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2E2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2E22B2"/>
    <w:rPr>
      <w:b/>
      <w:bCs/>
    </w:rPr>
  </w:style>
  <w:style w:type="character" w:customStyle="1" w:styleId="af5">
    <w:name w:val="Тема примечания Знак"/>
    <w:basedOn w:val="af3"/>
    <w:link w:val="af4"/>
    <w:rsid w:val="002E22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7">
    <w:name w:val="Текст концевой сноски Знак"/>
    <w:basedOn w:val="a0"/>
    <w:link w:val="af6"/>
    <w:uiPriority w:val="99"/>
    <w:rsid w:val="002E22B2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ps">
    <w:name w:val="hps"/>
    <w:rsid w:val="002E22B2"/>
  </w:style>
  <w:style w:type="paragraph" w:styleId="af8">
    <w:name w:val="Revision"/>
    <w:hidden/>
    <w:uiPriority w:val="99"/>
    <w:semiHidden/>
    <w:rsid w:val="002E2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2E22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E22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Текст таблицы"/>
    <w:basedOn w:val="a"/>
    <w:link w:val="afa"/>
    <w:qFormat/>
    <w:rsid w:val="002E22B2"/>
    <w:pPr>
      <w:spacing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character" w:customStyle="1" w:styleId="afa">
    <w:name w:val="Текст таблицы Знак"/>
    <w:link w:val="af9"/>
    <w:rsid w:val="002E22B2"/>
    <w:rPr>
      <w:rFonts w:ascii="Arial" w:eastAsia="Times New Roman" w:hAnsi="Arial" w:cs="Times New Roman"/>
      <w:lang w:eastAsia="ru-RU"/>
    </w:rPr>
  </w:style>
  <w:style w:type="character" w:customStyle="1" w:styleId="st1">
    <w:name w:val="st1"/>
    <w:rsid w:val="002E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9D836-4A60-4DA5-A91A-B26A472212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F618ED-FD0F-4699-8062-7F2CE84B2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BEB4B-D44E-47BD-BFE4-C9A6E2940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prok0103</dc:creator>
  <cp:keywords/>
  <dc:description/>
  <cp:lastModifiedBy>piro0506</cp:lastModifiedBy>
  <cp:revision>6</cp:revision>
  <dcterms:created xsi:type="dcterms:W3CDTF">2021-11-11T11:06:00Z</dcterms:created>
  <dcterms:modified xsi:type="dcterms:W3CDTF">2022-10-10T08:56:00Z</dcterms:modified>
</cp:coreProperties>
</file>